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FA90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jc w:val="center"/>
        <w:textAlignment w:val="auto"/>
        <w:rPr>
          <w:rFonts w:hint="eastAsia" w:ascii="方正小标宋简体" w:eastAsia="方正小标宋简体"/>
          <w:bCs/>
          <w:sz w:val="44"/>
        </w:rPr>
      </w:pPr>
      <w:bookmarkStart w:id="0" w:name="B0001"/>
      <w:r>
        <w:rPr>
          <w:rFonts w:hint="eastAsia" w:ascii="方正小标宋简体" w:eastAsia="方正小标宋简体"/>
          <w:bCs/>
          <w:sz w:val="44"/>
        </w:rPr>
        <w:t>关于《地理标志产品  木垒鹰嘴豆》</w:t>
      </w:r>
      <w:bookmarkEnd w:id="0"/>
      <w:r>
        <w:rPr>
          <w:rFonts w:hint="eastAsia" w:ascii="方正小标宋简体" w:eastAsia="方正小标宋简体"/>
          <w:bCs/>
          <w:sz w:val="44"/>
        </w:rPr>
        <w:t>的解读</w:t>
      </w:r>
    </w:p>
    <w:p w14:paraId="727D01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jc w:val="center"/>
        <w:textAlignment w:val="auto"/>
        <w:rPr>
          <w:rFonts w:hint="eastAsia" w:ascii="方正小标宋简体" w:eastAsia="方正小标宋简体"/>
          <w:bCs/>
          <w:sz w:val="44"/>
          <w:lang w:val="en-US" w:eastAsia="zh-CN"/>
        </w:rPr>
      </w:pPr>
    </w:p>
    <w:p w14:paraId="63CBF623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eastAsia="黑体" w:cs="仿宋_GB2312"/>
          <w:szCs w:val="32"/>
        </w:rPr>
      </w:pPr>
      <w:bookmarkStart w:id="1" w:name="开始"/>
      <w:bookmarkEnd w:id="1"/>
      <w:r>
        <w:rPr>
          <w:rFonts w:hint="eastAsia" w:ascii="黑体" w:hAnsi="黑体" w:eastAsia="黑体" w:cs="黑体"/>
          <w:szCs w:val="32"/>
        </w:rPr>
        <w:t>一、制定标准的目的</w:t>
      </w:r>
    </w:p>
    <w:p w14:paraId="63AA97F3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640" w:firstLineChars="200"/>
        <w:jc w:val="both"/>
        <w:textAlignment w:val="auto"/>
        <w:rPr>
          <w:rFonts w:ascii="仿宋_GB2312" w:hAnsi="仿宋_GB2312" w:cs="仿宋_GB2312"/>
          <w:bCs/>
          <w:sz w:val="32"/>
          <w:szCs w:val="32"/>
          <w:lang w:bidi="ar"/>
        </w:rPr>
      </w:pPr>
      <w:r>
        <w:rPr>
          <w:rFonts w:hint="eastAsia" w:ascii="仿宋_GB2312" w:hAnsi="仿宋_GB2312" w:cs="仿宋_GB2312"/>
          <w:bCs/>
          <w:sz w:val="32"/>
          <w:szCs w:val="32"/>
          <w:lang w:bidi="ar"/>
        </w:rPr>
        <w:t>木垒鹰嘴豆是新疆</w:t>
      </w:r>
      <w:r>
        <w:rPr>
          <w:rFonts w:hint="eastAsia" w:ascii="仿宋_GB2312" w:hAnsi="仿宋_GB2312" w:cs="仿宋_GB2312"/>
          <w:bCs/>
          <w:sz w:val="32"/>
          <w:szCs w:val="32"/>
          <w:lang w:val="en-US" w:eastAsia="zh-CN" w:bidi="ar"/>
        </w:rPr>
        <w:t>昌吉州木垒</w:t>
      </w:r>
      <w:r>
        <w:rPr>
          <w:rFonts w:hint="eastAsia" w:ascii="仿宋_GB2312" w:hAnsi="仿宋_GB2312" w:cs="仿宋_GB2312"/>
          <w:bCs/>
          <w:sz w:val="32"/>
          <w:szCs w:val="32"/>
          <w:lang w:bidi="ar"/>
        </w:rPr>
        <w:t>县的一个重要产业,20</w:t>
      </w:r>
      <w:r>
        <w:rPr>
          <w:rFonts w:hint="eastAsia" w:ascii="仿宋_GB2312" w:hAnsi="仿宋_GB2312" w:cs="仿宋_GB2312"/>
          <w:bCs/>
          <w:sz w:val="32"/>
          <w:szCs w:val="32"/>
          <w:lang w:val="en-US" w:eastAsia="zh-CN" w:bidi="ar"/>
        </w:rPr>
        <w:t>08</w:t>
      </w:r>
      <w:r>
        <w:rPr>
          <w:rFonts w:hint="eastAsia" w:ascii="仿宋_GB2312" w:hAnsi="仿宋_GB2312" w:cs="仿宋_GB2312"/>
          <w:bCs/>
          <w:sz w:val="32"/>
          <w:szCs w:val="32"/>
          <w:lang w:bidi="ar"/>
        </w:rPr>
        <w:t>年，经原国家质检总局批准确定对木垒鹰嘴豆实施地理标志保护，2010年</w:t>
      </w:r>
      <w:r>
        <w:rPr>
          <w:rFonts w:hint="eastAsia" w:ascii="仿宋_GB2312" w:hAnsi="仿宋_GB2312" w:cs="仿宋_GB2312"/>
          <w:bCs/>
          <w:sz w:val="32"/>
          <w:szCs w:val="32"/>
          <w:lang w:eastAsia="zh-CN" w:bidi="ar"/>
        </w:rPr>
        <w:t>，</w:t>
      </w:r>
      <w:r>
        <w:rPr>
          <w:rFonts w:hint="eastAsia" w:ascii="仿宋_GB2312" w:hAnsi="仿宋_GB2312" w:cs="仿宋_GB2312"/>
          <w:bCs/>
          <w:sz w:val="32"/>
          <w:szCs w:val="32"/>
          <w:lang w:val="en-US" w:eastAsia="zh-CN" w:bidi="ar"/>
        </w:rPr>
        <w:t>被</w:t>
      </w:r>
      <w:r>
        <w:rPr>
          <w:rFonts w:hint="eastAsia" w:ascii="仿宋_GB2312" w:hAnsi="仿宋_GB2312" w:cs="仿宋_GB2312"/>
          <w:bCs/>
          <w:sz w:val="32"/>
          <w:szCs w:val="32"/>
          <w:lang w:bidi="ar"/>
        </w:rPr>
        <w:t>农业部正式登记为农产品地理标志产品。</w:t>
      </w:r>
      <w:r>
        <w:rPr>
          <w:rFonts w:hint="eastAsia" w:ascii="仿宋_GB2312" w:hAnsi="仿宋_GB2312" w:cs="仿宋_GB2312"/>
          <w:bCs/>
          <w:sz w:val="32"/>
          <w:szCs w:val="32"/>
          <w:lang w:val="en-US" w:eastAsia="zh-CN" w:bidi="ar"/>
        </w:rPr>
        <w:t>根据自治区标准化工作要求和</w:t>
      </w:r>
      <w:r>
        <w:rPr>
          <w:rFonts w:hint="eastAsia" w:ascii="仿宋_GB2312" w:hAnsi="仿宋_GB2312" w:cs="仿宋_GB2312"/>
          <w:bCs/>
          <w:sz w:val="32"/>
          <w:szCs w:val="32"/>
          <w:lang w:bidi="ar"/>
        </w:rPr>
        <w:t>木垒县地理标志产品保护实际工作需要，提出了重新制定《地理标志产品</w:t>
      </w:r>
      <w:r>
        <w:rPr>
          <w:rFonts w:hint="eastAsia" w:ascii="仿宋_GB2312" w:hAnsi="仿宋_GB2312" w:cs="仿宋_GB2312"/>
          <w:bCs/>
          <w:sz w:val="32"/>
          <w:szCs w:val="32"/>
          <w:lang w:val="en-US" w:eastAsia="zh-CN" w:bidi="ar"/>
        </w:rPr>
        <w:t xml:space="preserve">  木垒鹰嘴豆</w:t>
      </w:r>
      <w:r>
        <w:rPr>
          <w:rFonts w:hint="eastAsia" w:ascii="仿宋_GB2312" w:hAnsi="仿宋_GB2312" w:cs="仿宋_GB2312"/>
          <w:bCs/>
          <w:sz w:val="32"/>
          <w:szCs w:val="32"/>
          <w:lang w:bidi="ar"/>
        </w:rPr>
        <w:t>》地方标准的需求。</w:t>
      </w:r>
    </w:p>
    <w:p w14:paraId="6ACB7D66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640" w:firstLineChars="200"/>
        <w:jc w:val="both"/>
        <w:textAlignment w:val="auto"/>
        <w:rPr>
          <w:rFonts w:ascii="黑体" w:hAnsi="黑体" w:eastAsia="黑体" w:cs="黑体"/>
          <w:szCs w:val="32"/>
        </w:rPr>
      </w:pPr>
      <w:r>
        <w:rPr>
          <w:rFonts w:hint="eastAsia" w:ascii="黑体" w:hAnsi="黑体" w:eastAsia="黑体" w:cs="黑体"/>
          <w:szCs w:val="32"/>
        </w:rPr>
        <w:t>制定标准的意义</w:t>
      </w:r>
    </w:p>
    <w:p w14:paraId="0EEF30A5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cs="仿宋_GB2312"/>
          <w:bCs/>
          <w:sz w:val="32"/>
          <w:szCs w:val="32"/>
          <w:lang w:bidi="ar"/>
        </w:rPr>
      </w:pPr>
      <w:r>
        <w:rPr>
          <w:rFonts w:hint="eastAsia" w:ascii="仿宋_GB2312" w:hAnsi="仿宋_GB2312" w:cs="仿宋_GB2312"/>
          <w:bCs/>
          <w:sz w:val="32"/>
          <w:szCs w:val="32"/>
          <w:lang w:bidi="ar"/>
        </w:rPr>
        <w:t>《地理标志产品</w:t>
      </w:r>
      <w:r>
        <w:rPr>
          <w:rFonts w:hint="eastAsia" w:ascii="仿宋_GB2312" w:hAnsi="仿宋_GB2312" w:cs="仿宋_GB2312"/>
          <w:bCs/>
          <w:sz w:val="32"/>
          <w:szCs w:val="32"/>
          <w:lang w:val="en-US" w:eastAsia="zh-CN" w:bidi="ar"/>
        </w:rPr>
        <w:t xml:space="preserve">  木垒鹰嘴豆</w:t>
      </w:r>
      <w:r>
        <w:rPr>
          <w:rFonts w:hint="eastAsia" w:ascii="仿宋_GB2312" w:hAnsi="仿宋_GB2312" w:cs="仿宋_GB2312"/>
          <w:bCs/>
          <w:sz w:val="32"/>
          <w:szCs w:val="32"/>
          <w:lang w:bidi="ar"/>
        </w:rPr>
        <w:t>》地方标准突出区域特色农产品品质特征，能够发挥</w:t>
      </w:r>
      <w:r>
        <w:rPr>
          <w:rFonts w:hint="eastAsia" w:ascii="仿宋_GB2312" w:hAnsi="仿宋_GB2312" w:cs="仿宋_GB2312"/>
          <w:bCs/>
          <w:sz w:val="32"/>
          <w:szCs w:val="32"/>
          <w:lang w:val="en-US" w:eastAsia="zh-CN" w:bidi="ar"/>
        </w:rPr>
        <w:t>木垒鹰嘴豆</w:t>
      </w:r>
      <w:r>
        <w:rPr>
          <w:rFonts w:hint="eastAsia" w:ascii="仿宋_GB2312" w:hAnsi="仿宋_GB2312" w:cs="仿宋_GB2312"/>
          <w:bCs/>
          <w:sz w:val="32"/>
          <w:szCs w:val="32"/>
          <w:lang w:bidi="ar"/>
        </w:rPr>
        <w:t>产业的优势，更好的保护</w:t>
      </w:r>
      <w:r>
        <w:rPr>
          <w:rFonts w:hint="eastAsia" w:ascii="仿宋_GB2312" w:hAnsi="仿宋_GB2312" w:cs="仿宋_GB2312"/>
          <w:bCs/>
          <w:sz w:val="32"/>
          <w:szCs w:val="32"/>
          <w:lang w:val="en-US" w:eastAsia="zh-CN" w:bidi="ar"/>
        </w:rPr>
        <w:t>木垒鹰嘴豆</w:t>
      </w:r>
      <w:r>
        <w:rPr>
          <w:rFonts w:hint="eastAsia" w:ascii="仿宋_GB2312" w:hAnsi="仿宋_GB2312" w:cs="仿宋_GB2312"/>
          <w:bCs/>
          <w:sz w:val="32"/>
          <w:szCs w:val="32"/>
          <w:lang w:bidi="ar"/>
        </w:rPr>
        <w:t>优良品质，促进农民增收、农业发展，促进乡村振兴战略。</w:t>
      </w:r>
    </w:p>
    <w:p w14:paraId="2098F9D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640" w:firstLineChars="200"/>
        <w:jc w:val="both"/>
        <w:textAlignment w:val="auto"/>
        <w:rPr>
          <w:rFonts w:ascii="黑体" w:hAnsi="黑体" w:eastAsia="黑体" w:cs="黑体"/>
          <w:szCs w:val="32"/>
        </w:rPr>
      </w:pPr>
      <w:r>
        <w:rPr>
          <w:rFonts w:hint="eastAsia" w:ascii="黑体" w:hAnsi="黑体" w:eastAsia="黑体" w:cs="黑体"/>
          <w:szCs w:val="32"/>
        </w:rPr>
        <w:t>制定标准的内容概况</w:t>
      </w:r>
    </w:p>
    <w:p w14:paraId="23B94825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640" w:firstLineChars="200"/>
        <w:jc w:val="both"/>
        <w:textAlignment w:val="auto"/>
        <w:rPr>
          <w:rFonts w:ascii="仿宋_GB2312" w:hAnsi="仿宋_GB2312" w:cs="仿宋_GB2312"/>
          <w:bCs/>
          <w:sz w:val="32"/>
          <w:szCs w:val="32"/>
          <w:lang w:bidi="ar"/>
        </w:rPr>
      </w:pPr>
      <w:r>
        <w:rPr>
          <w:rFonts w:hint="eastAsia" w:ascii="仿宋_GB2312" w:hAnsi="仿宋_GB2312" w:cs="仿宋_GB2312"/>
          <w:bCs/>
          <w:sz w:val="32"/>
          <w:szCs w:val="32"/>
          <w:lang w:bidi="ar"/>
        </w:rPr>
        <w:t>本文件规定了木垒鹰嘴豆的产地范围、地域环境特点、种子繁育和栽培技术、种子质量指标及要求、产品要求、试验方法、检验规则及标志、包装、运输、贮藏的要求。经过实地调研、收集资料、果品质量检测、起草组内部讨论、广泛征求意见</w:t>
      </w:r>
      <w:r>
        <w:rPr>
          <w:rFonts w:hint="eastAsia" w:ascii="仿宋_GB2312" w:hAnsi="仿宋_GB2312" w:cs="仿宋_GB2312"/>
          <w:bCs/>
          <w:sz w:val="32"/>
          <w:szCs w:val="32"/>
          <w:lang w:val="en-US" w:eastAsia="zh-CN" w:bidi="ar"/>
        </w:rPr>
        <w:t>并经过专家</w:t>
      </w:r>
      <w:r>
        <w:rPr>
          <w:rFonts w:hint="eastAsia" w:ascii="仿宋_GB2312" w:hAnsi="仿宋_GB2312" w:cs="仿宋_GB2312"/>
          <w:bCs/>
          <w:sz w:val="32"/>
          <w:szCs w:val="32"/>
          <w:lang w:bidi="ar"/>
        </w:rPr>
        <w:t>审定</w:t>
      </w:r>
      <w:r>
        <w:rPr>
          <w:rFonts w:hint="eastAsia" w:ascii="仿宋_GB2312" w:hAnsi="仿宋_GB2312" w:cs="仿宋_GB2312"/>
          <w:bCs/>
          <w:sz w:val="32"/>
          <w:szCs w:val="32"/>
          <w:lang w:eastAsia="zh-CN" w:bidi="ar"/>
        </w:rPr>
        <w:t>，</w:t>
      </w:r>
      <w:r>
        <w:rPr>
          <w:rFonts w:hint="eastAsia" w:ascii="仿宋_GB2312" w:hAnsi="仿宋_GB2312" w:cs="仿宋_GB2312"/>
          <w:bCs/>
          <w:sz w:val="32"/>
          <w:szCs w:val="32"/>
          <w:lang w:val="en-US" w:eastAsia="zh-CN" w:bidi="ar"/>
        </w:rPr>
        <w:t>多次修改和完善</w:t>
      </w:r>
      <w:r>
        <w:rPr>
          <w:rFonts w:hint="eastAsia" w:ascii="仿宋_GB2312" w:hAnsi="仿宋_GB2312" w:cs="仿宋_GB2312"/>
          <w:bCs/>
          <w:sz w:val="32"/>
          <w:szCs w:val="32"/>
          <w:lang w:bidi="ar"/>
        </w:rPr>
        <w:t>形成本文件。</w:t>
      </w:r>
    </w:p>
    <w:p w14:paraId="7DA5A6E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640" w:firstLineChars="200"/>
        <w:jc w:val="both"/>
        <w:textAlignment w:val="auto"/>
        <w:rPr>
          <w:rFonts w:ascii="黑体" w:hAnsi="黑体" w:eastAsia="黑体" w:cs="黑体"/>
          <w:szCs w:val="32"/>
        </w:rPr>
      </w:pPr>
      <w:r>
        <w:rPr>
          <w:rFonts w:hint="eastAsia" w:ascii="黑体" w:hAnsi="黑体" w:eastAsia="黑体" w:cs="黑体"/>
          <w:szCs w:val="32"/>
        </w:rPr>
        <w:t>制定标准的预期成效</w:t>
      </w:r>
    </w:p>
    <w:p w14:paraId="543EED46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640" w:firstLineChars="200"/>
        <w:jc w:val="both"/>
        <w:textAlignment w:val="auto"/>
        <w:rPr>
          <w:rFonts w:ascii="仿宋_GB2312" w:hAnsi="仿宋_GB2312" w:cs="仿宋_GB2312"/>
          <w:bCs/>
          <w:sz w:val="32"/>
          <w:szCs w:val="32"/>
          <w:lang w:bidi="ar"/>
        </w:rPr>
      </w:pPr>
      <w:r>
        <w:rPr>
          <w:rFonts w:hint="eastAsia" w:ascii="仿宋_GB2312" w:hAnsi="仿宋_GB2312" w:cs="仿宋_GB2312"/>
          <w:bCs/>
          <w:sz w:val="32"/>
          <w:szCs w:val="32"/>
          <w:lang w:bidi="ar"/>
        </w:rPr>
        <w:t>引导农民、合作社和相关企业，从种植管理到采收、包装、贮运各环节按标准要求执行，充分发挥</w:t>
      </w:r>
      <w:r>
        <w:rPr>
          <w:rFonts w:hint="eastAsia" w:ascii="仿宋_GB2312" w:hAnsi="仿宋_GB2312" w:cs="仿宋_GB2312"/>
          <w:bCs/>
          <w:sz w:val="32"/>
          <w:szCs w:val="32"/>
          <w:lang w:val="en-US" w:eastAsia="zh-CN" w:bidi="ar"/>
        </w:rPr>
        <w:t>地方</w:t>
      </w:r>
      <w:r>
        <w:rPr>
          <w:rFonts w:hint="eastAsia" w:ascii="仿宋_GB2312" w:hAnsi="仿宋_GB2312" w:cs="仿宋_GB2312"/>
          <w:bCs/>
          <w:sz w:val="32"/>
          <w:szCs w:val="32"/>
          <w:lang w:bidi="ar"/>
        </w:rPr>
        <w:t>标准对</w:t>
      </w:r>
      <w:r>
        <w:rPr>
          <w:rFonts w:hint="eastAsia" w:ascii="仿宋_GB2312" w:hAnsi="仿宋_GB2312" w:cs="仿宋_GB2312"/>
          <w:bCs/>
          <w:sz w:val="32"/>
          <w:szCs w:val="32"/>
          <w:lang w:val="en-US" w:eastAsia="zh-CN" w:bidi="ar"/>
        </w:rPr>
        <w:t>农业</w:t>
      </w:r>
      <w:r>
        <w:rPr>
          <w:rFonts w:hint="eastAsia" w:ascii="仿宋_GB2312" w:hAnsi="仿宋_GB2312" w:cs="仿宋_GB2312"/>
          <w:bCs/>
          <w:sz w:val="32"/>
          <w:szCs w:val="32"/>
          <w:lang w:bidi="ar"/>
        </w:rPr>
        <w:t>生产的指导和对木垒鹰嘴豆产区的保护。</w:t>
      </w:r>
    </w:p>
    <w:p w14:paraId="1E1AD951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cs="仿宋_GB2312"/>
          <w:bCs/>
          <w:sz w:val="32"/>
          <w:szCs w:val="32"/>
        </w:rPr>
      </w:pPr>
    </w:p>
    <w:p w14:paraId="16B5EF7C">
      <w:pPr>
        <w:keepNext w:val="0"/>
        <w:keepLines w:val="0"/>
        <w:pageBreakBefore w:val="0"/>
        <w:widowControl w:val="0"/>
        <w:tabs>
          <w:tab w:val="left" w:pos="12240"/>
        </w:tabs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2560" w:firstLineChars="800"/>
        <w:jc w:val="both"/>
        <w:textAlignment w:val="auto"/>
        <w:rPr>
          <w:rFonts w:ascii="仿宋_GB2312" w:hAnsi="仿宋_GB2312" w:cs="仿宋_GB2312"/>
          <w:bCs/>
          <w:szCs w:val="32"/>
        </w:rPr>
      </w:pPr>
      <w:r>
        <w:rPr>
          <w:rFonts w:hint="eastAsia" w:ascii="仿宋_GB2312" w:hAnsi="仿宋_GB2312" w:cs="仿宋_GB2312"/>
          <w:bCs/>
          <w:szCs w:val="32"/>
          <w:lang w:bidi="ar"/>
        </w:rPr>
        <w:t>《</w:t>
      </w:r>
      <w:r>
        <w:rPr>
          <w:rFonts w:hint="eastAsia" w:ascii="仿宋_GB2312" w:hAnsi="仿宋_GB2312" w:cs="仿宋_GB2312"/>
          <w:bCs/>
          <w:sz w:val="32"/>
          <w:szCs w:val="32"/>
          <w:lang w:bidi="ar"/>
        </w:rPr>
        <w:t>地理标志产品</w:t>
      </w:r>
      <w:r>
        <w:rPr>
          <w:rFonts w:hint="eastAsia" w:ascii="仿宋_GB2312" w:hAnsi="仿宋_GB2312" w:cs="仿宋_GB2312"/>
          <w:bCs/>
          <w:sz w:val="32"/>
          <w:szCs w:val="32"/>
          <w:lang w:val="en-US" w:eastAsia="zh-CN" w:bidi="ar"/>
        </w:rPr>
        <w:t xml:space="preserve">  </w:t>
      </w:r>
      <w:r>
        <w:rPr>
          <w:rFonts w:hint="eastAsia" w:ascii="仿宋_GB2312" w:hAnsi="仿宋_GB2312" w:cs="仿宋_GB2312"/>
          <w:bCs/>
          <w:szCs w:val="32"/>
          <w:lang w:bidi="ar"/>
        </w:rPr>
        <w:t>木垒鹰嘴豆》标准起草小组</w:t>
      </w:r>
    </w:p>
    <w:p w14:paraId="2A8A80DB">
      <w:pPr>
        <w:keepNext w:val="0"/>
        <w:keepLines w:val="0"/>
        <w:pageBreakBefore w:val="0"/>
        <w:widowControl w:val="0"/>
        <w:tabs>
          <w:tab w:val="left" w:pos="12240"/>
        </w:tabs>
        <w:kinsoku/>
        <w:wordWrap/>
        <w:overflowPunct/>
        <w:topLinePunct w:val="0"/>
        <w:bidi w:val="0"/>
        <w:adjustRightInd w:val="0"/>
        <w:snapToGrid w:val="0"/>
        <w:spacing w:line="520" w:lineRule="exact"/>
        <w:jc w:val="center"/>
        <w:textAlignment w:val="auto"/>
        <w:rPr>
          <w:rFonts w:ascii="仿宋_GB2312" w:hAnsi="仿宋_GB2312" w:cs="仿宋_GB2312"/>
          <w:bCs/>
          <w:szCs w:val="32"/>
        </w:rPr>
      </w:pPr>
      <w:r>
        <w:rPr>
          <w:rFonts w:hint="eastAsia" w:ascii="仿宋_GB2312" w:hAnsi="仿宋_GB2312" w:cs="仿宋_GB2312"/>
          <w:bCs/>
          <w:szCs w:val="32"/>
          <w:lang w:val="en-US" w:eastAsia="zh-CN" w:bidi="ar"/>
        </w:rPr>
        <w:t xml:space="preserve">                 </w:t>
      </w:r>
      <w:r>
        <w:rPr>
          <w:rFonts w:hint="eastAsia" w:ascii="仿宋_GB2312" w:hAnsi="仿宋_GB2312" w:cs="仿宋_GB2312"/>
          <w:bCs/>
          <w:szCs w:val="32"/>
          <w:lang w:bidi="ar"/>
        </w:rPr>
        <w:t>2024年</w:t>
      </w:r>
      <w:r>
        <w:rPr>
          <w:rFonts w:hint="eastAsia" w:ascii="仿宋_GB2312" w:hAnsi="仿宋_GB2312" w:cs="仿宋_GB2312"/>
          <w:bCs/>
          <w:szCs w:val="32"/>
          <w:lang w:val="en-US" w:eastAsia="zh-CN" w:bidi="ar"/>
        </w:rPr>
        <w:t>12</w:t>
      </w:r>
      <w:bookmarkStart w:id="2" w:name="_GoBack"/>
      <w:bookmarkEnd w:id="2"/>
      <w:r>
        <w:rPr>
          <w:rFonts w:hint="eastAsia" w:ascii="仿宋_GB2312" w:hAnsi="仿宋_GB2312" w:cs="仿宋_GB2312"/>
          <w:bCs/>
          <w:szCs w:val="32"/>
          <w:lang w:bidi="ar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 w:bidi="ar"/>
        </w:rPr>
        <w:t>3</w:t>
      </w:r>
      <w:r>
        <w:rPr>
          <w:rFonts w:hint="eastAsia" w:ascii="仿宋_GB2312" w:hAnsi="仿宋_GB2312" w:cs="仿宋_GB2312"/>
          <w:bCs/>
          <w:szCs w:val="32"/>
          <w:lang w:bidi="ar"/>
        </w:rPr>
        <w:t>日</w:t>
      </w:r>
    </w:p>
    <w:sectPr>
      <w:pgSz w:w="11906" w:h="16838"/>
      <w:pgMar w:top="1778" w:right="1531" w:bottom="1620" w:left="1531" w:header="851" w:footer="992" w:gutter="0"/>
      <w:cols w:space="0" w:num="1"/>
      <w:rtlGutter w:val="0"/>
      <w:docGrid w:type="lines" w:linePitch="43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Wingdings 2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Arial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Wingdings 3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 Rounded MT Bold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44A7A73"/>
    <w:multiLevelType w:val="singleLevel"/>
    <w:tmpl w:val="644A7A73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220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2Y2U0YTgzYzY2YWQ3NjBjM2Y5OWM2OWYxOGU2ZjUifQ=="/>
  </w:docVars>
  <w:rsids>
    <w:rsidRoot w:val="00172A27"/>
    <w:rsid w:val="00520075"/>
    <w:rsid w:val="00590BB5"/>
    <w:rsid w:val="009F776C"/>
    <w:rsid w:val="0DF71E24"/>
    <w:rsid w:val="2010015C"/>
    <w:rsid w:val="28B93C10"/>
    <w:rsid w:val="2DAA5CC2"/>
    <w:rsid w:val="335E1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Normal (Web)"/>
    <w:basedOn w:val="1"/>
    <w:qFormat/>
    <w:uiPriority w:val="0"/>
    <w:rPr>
      <w:sz w:val="24"/>
    </w:rPr>
  </w:style>
  <w:style w:type="paragraph" w:customStyle="1" w:styleId="6">
    <w:name w:val="Default"/>
    <w:basedOn w:val="1"/>
    <w:uiPriority w:val="0"/>
    <w:pPr>
      <w:autoSpaceDE w:val="0"/>
      <w:autoSpaceDN w:val="0"/>
      <w:adjustRightInd w:val="0"/>
      <w:jc w:val="left"/>
    </w:pPr>
    <w:rPr>
      <w:rFonts w:hint="eastAsia" w:ascii="Arial Unicode MS" w:hAnsi="Calibri" w:eastAsia="Times New Roman"/>
      <w:color w:val="000000"/>
      <w:kern w:val="0"/>
      <w:sz w:val="24"/>
      <w:szCs w:val="24"/>
    </w:rPr>
  </w:style>
  <w:style w:type="paragraph" w:customStyle="1" w:styleId="7">
    <w:name w:val="标准文件_段"/>
    <w:basedOn w:val="1"/>
    <w:qFormat/>
    <w:uiPriority w:val="0"/>
    <w:pPr>
      <w:widowControl/>
      <w:autoSpaceDE w:val="0"/>
      <w:autoSpaceDN w:val="0"/>
      <w:ind w:firstLine="200" w:firstLineChars="200"/>
    </w:pPr>
    <w:rPr>
      <w:rFonts w:hint="eastAsia" w:ascii="宋体" w:hAnsi="Calibri" w:eastAsia="宋体"/>
      <w:kern w:val="0"/>
      <w:sz w:val="21"/>
    </w:rPr>
  </w:style>
  <w:style w:type="character" w:customStyle="1" w:styleId="8">
    <w:name w:val="页脚 字符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487</Words>
  <Characters>499</Characters>
  <Lines>3</Lines>
  <Paragraphs>1</Paragraphs>
  <TotalTime>32</TotalTime>
  <ScaleCrop>false</ScaleCrop>
  <LinksUpToDate>false</LinksUpToDate>
  <CharactersWithSpaces>524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2024-11-03T06:56:00Z</dcterms:created>
  <dc:creator>cdm</dc:creator>
  <cp:lastModifiedBy>月鸿魅</cp:lastModifiedBy>
  <cp:lastPrinted>2024-12-03T09:08:55Z</cp:lastPrinted>
  <dcterms:modified xsi:type="dcterms:W3CDTF">2024-12-03T09:09:05Z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7FF6F8EDBDE84601BC473399F333D2FF_11</vt:lpwstr>
  </property>
</Properties>
</file>